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3 Лекция</w:t>
      </w:r>
      <w:r>
        <w:rPr>
          <w:b/>
          <w:bCs/>
          <w:sz w:val="28"/>
          <w:szCs w:val="28"/>
        </w:rPr>
        <w:t>.</w:t>
      </w:r>
      <w:r w:rsidRPr="009D7E51">
        <w:rPr>
          <w:b/>
          <w:bCs/>
          <w:sz w:val="28"/>
          <w:szCs w:val="28"/>
        </w:rPr>
        <w:t xml:space="preserve"> Горные породы</w:t>
      </w:r>
      <w:r w:rsidR="00886CC1">
        <w:rPr>
          <w:b/>
          <w:bCs/>
          <w:sz w:val="28"/>
          <w:szCs w:val="28"/>
        </w:rPr>
        <w:t xml:space="preserve">. </w:t>
      </w:r>
      <w:r w:rsidR="00886CC1" w:rsidRPr="00886CC1">
        <w:rPr>
          <w:b/>
          <w:bCs/>
          <w:sz w:val="28"/>
          <w:szCs w:val="28"/>
        </w:rPr>
        <w:t>Пористость пород.</w:t>
      </w:r>
      <w:r w:rsidR="00886CC1">
        <w:rPr>
          <w:b/>
          <w:bCs/>
          <w:sz w:val="28"/>
          <w:szCs w:val="28"/>
        </w:rPr>
        <w:t xml:space="preserve"> </w:t>
      </w:r>
      <w:r w:rsidR="00886CC1" w:rsidRPr="00886CC1">
        <w:rPr>
          <w:b/>
          <w:bCs/>
          <w:sz w:val="28"/>
          <w:szCs w:val="28"/>
        </w:rPr>
        <w:t>Плотность пород.</w:t>
      </w:r>
    </w:p>
    <w:p w:rsid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Горная порода</w:t>
      </w:r>
      <w:r w:rsidRPr="009D7E51">
        <w:rPr>
          <w:sz w:val="28"/>
          <w:szCs w:val="28"/>
        </w:rPr>
        <w:t xml:space="preserve"> — это природное образование, агрегат минералов более или менее постоянного состава, слагающий самостоятельные геологические тела. Если минерал — химическое соединение элементов, то горная порода — механическое соединение минералов. Горная порода может состоять из кристаллических, аморфных, жидких и газообразных минералов.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 xml:space="preserve">Свойства пород в первую очередь зависят от их минерального состава и </w:t>
      </w:r>
      <w:proofErr w:type="spellStart"/>
      <w:r w:rsidRPr="009D7E51">
        <w:rPr>
          <w:sz w:val="28"/>
          <w:szCs w:val="28"/>
        </w:rPr>
        <w:t>макростроения</w:t>
      </w:r>
      <w:proofErr w:type="spellEnd"/>
      <w:r w:rsidRPr="009D7E51">
        <w:rPr>
          <w:sz w:val="28"/>
          <w:szCs w:val="28"/>
        </w:rPr>
        <w:t xml:space="preserve"> (структурно-текстурных признаков). Содержание в породе различных минералов, выраженное в процентах, называется ее количественным минеральным составом и является одним из основных определяющих ее признаков.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В зависимости от характера связей отдельных зерен различают следующие типы пород: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рыхлые</w:t>
      </w:r>
      <w:r w:rsidRPr="009D7E51">
        <w:rPr>
          <w:sz w:val="28"/>
          <w:szCs w:val="28"/>
        </w:rPr>
        <w:t xml:space="preserve"> (раздельно-зернистые) породы — механические смеси различных минералов или зерен одного минерала, не связанных между собой, </w:t>
      </w:r>
      <w:proofErr w:type="gramStart"/>
      <w:r w:rsidRPr="009D7E51">
        <w:rPr>
          <w:sz w:val="28"/>
          <w:szCs w:val="28"/>
        </w:rPr>
        <w:t>например</w:t>
      </w:r>
      <w:proofErr w:type="gramEnd"/>
      <w:r w:rsidRPr="009D7E51">
        <w:rPr>
          <w:sz w:val="28"/>
          <w:szCs w:val="28"/>
        </w:rPr>
        <w:t xml:space="preserve"> песок, гравий, галечник;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связные</w:t>
      </w:r>
      <w:r w:rsidRPr="009D7E51">
        <w:rPr>
          <w:sz w:val="28"/>
          <w:szCs w:val="28"/>
        </w:rPr>
        <w:t xml:space="preserve"> (глинистые) породы — породы с водно-коллоидными связями частиц между собой; </w:t>
      </w:r>
      <w:proofErr w:type="gramStart"/>
      <w:r w:rsidRPr="009D7E51">
        <w:rPr>
          <w:sz w:val="28"/>
          <w:szCs w:val="28"/>
        </w:rPr>
        <w:t>например</w:t>
      </w:r>
      <w:proofErr w:type="gramEnd"/>
      <w:r w:rsidRPr="009D7E51">
        <w:rPr>
          <w:sz w:val="28"/>
          <w:szCs w:val="28"/>
        </w:rPr>
        <w:t xml:space="preserve"> глины, суглинки, бокситы; их отличительной особенностью является высокая пластичность при насыщении водой;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твердые</w:t>
      </w:r>
      <w:r w:rsidRPr="009D7E51">
        <w:rPr>
          <w:sz w:val="28"/>
          <w:szCs w:val="28"/>
        </w:rPr>
        <w:t xml:space="preserve"> (скальные и полускальные) породы — породы с жесткой, упругой связью между частицами минералов, </w:t>
      </w:r>
      <w:proofErr w:type="gramStart"/>
      <w:r w:rsidRPr="009D7E51">
        <w:rPr>
          <w:sz w:val="28"/>
          <w:szCs w:val="28"/>
        </w:rPr>
        <w:t>например</w:t>
      </w:r>
      <w:proofErr w:type="gramEnd"/>
      <w:r w:rsidRPr="009D7E51">
        <w:rPr>
          <w:sz w:val="28"/>
          <w:szCs w:val="28"/>
        </w:rPr>
        <w:t xml:space="preserve"> песчаники, граниты, диабазы, гнейсы; связи между минеральными зернами скальных пород наиболее прочны.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Важнейшими признаками строения пород являются их структура и текстура.</w:t>
      </w:r>
    </w:p>
    <w:tbl>
      <w:tblPr>
        <w:tblW w:w="95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3570"/>
        <w:gridCol w:w="6000"/>
      </w:tblGrid>
      <w:tr w:rsidR="009D7E51" w:rsidRPr="009D7E51" w:rsidTr="009D7E51">
        <w:trPr>
          <w:tblCellSpacing w:w="0" w:type="dxa"/>
        </w:trPr>
        <w:tc>
          <w:tcPr>
            <w:tcW w:w="9330" w:type="dxa"/>
            <w:gridSpan w:val="2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Структура</w:t>
            </w:r>
          </w:p>
        </w:tc>
      </w:tr>
      <w:tr w:rsidR="009D7E51" w:rsidRPr="009D7E51" w:rsidTr="009D7E51">
        <w:trPr>
          <w:trHeight w:val="810"/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Кристаллическая</w:t>
            </w:r>
            <w:r w:rsidRPr="009D7E51">
              <w:rPr>
                <w:sz w:val="28"/>
                <w:szCs w:val="28"/>
              </w:rPr>
              <w:t>:</w:t>
            </w:r>
          </w:p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грубо - и крупнозернистая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 xml:space="preserve">Порода целиком состоит из кристаллических зерен; размер зерен 0,5-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9D7E51">
                <w:rPr>
                  <w:sz w:val="28"/>
                  <w:szCs w:val="28"/>
                </w:rPr>
                <w:t>5 мм</w:t>
              </w:r>
            </w:smartTag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среднезернистая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 xml:space="preserve">Размер зерен до </w:t>
            </w:r>
            <w:smartTag w:uri="urn:schemas-microsoft-com:office:smarttags" w:element="metricconverter">
              <w:smartTagPr>
                <w:attr w:name="ProductID" w:val="0,5 мм"/>
              </w:smartTagPr>
              <w:r w:rsidRPr="009D7E51">
                <w:rPr>
                  <w:sz w:val="28"/>
                  <w:szCs w:val="28"/>
                </w:rPr>
                <w:t>0,5 мм</w:t>
              </w:r>
            </w:smartTag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мелкозернистая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 xml:space="preserve">Размер зерен менее </w:t>
            </w:r>
            <w:smartTag w:uri="urn:schemas-microsoft-com:office:smarttags" w:element="metricconverter">
              <w:smartTagPr>
                <w:attr w:name="ProductID" w:val="0,25 мм"/>
              </w:smartTagPr>
              <w:r w:rsidRPr="009D7E51">
                <w:rPr>
                  <w:sz w:val="28"/>
                  <w:szCs w:val="28"/>
                </w:rPr>
                <w:t>0,25 мм</w:t>
              </w:r>
            </w:smartTag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 w:rsidRPr="009D7E51">
              <w:rPr>
                <w:sz w:val="28"/>
                <w:szCs w:val="28"/>
              </w:rPr>
              <w:t>афанитовая</w:t>
            </w:r>
            <w:proofErr w:type="spellEnd"/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Зерна различимы лишь в лупу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Скрытокристаллическая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Кристаллы не видны даже при увеличении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Стекловатая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Сплошная стекловатая масса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Порфировая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В общую стекловатую или кристаллическую массу вкраплены крупные зерна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Обломочная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Породы сцементированы из обломков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9330" w:type="dxa"/>
            <w:gridSpan w:val="2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lastRenderedPageBreak/>
              <w:t>Текстура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Массивная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Частицы породы не ориентированы, плотно прилегают друг к другу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Пористая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Частицы породы не плотно прилегают друг к другу, образуя большое число микропустот</w:t>
            </w:r>
          </w:p>
        </w:tc>
      </w:tr>
      <w:tr w:rsidR="009D7E51" w:rsidRPr="009D7E51" w:rsidTr="009D7E51">
        <w:trPr>
          <w:tblCellSpacing w:w="0" w:type="dxa"/>
        </w:trPr>
        <w:tc>
          <w:tcPr>
            <w:tcW w:w="348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b/>
                <w:bCs/>
                <w:sz w:val="28"/>
                <w:szCs w:val="28"/>
              </w:rPr>
              <w:t>Слоистая</w:t>
            </w:r>
          </w:p>
        </w:tc>
        <w:tc>
          <w:tcPr>
            <w:tcW w:w="5640" w:type="dxa"/>
          </w:tcPr>
          <w:p w:rsidR="009D7E51" w:rsidRPr="009D7E51" w:rsidRDefault="009D7E51" w:rsidP="009D7E51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D7E51">
              <w:rPr>
                <w:sz w:val="28"/>
                <w:szCs w:val="28"/>
              </w:rPr>
              <w:t>Частицы породы чередуются, образуя слои и напластования</w:t>
            </w:r>
          </w:p>
        </w:tc>
      </w:tr>
    </w:tbl>
    <w:p w:rsidR="004F4C6B" w:rsidRDefault="004F4C6B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Если название породы обычно дает общее представление о ее минеральном составе и строении</w:t>
      </w:r>
      <w:r w:rsidRPr="009D7E51">
        <w:rPr>
          <w:sz w:val="28"/>
          <w:szCs w:val="28"/>
          <w:vertAlign w:val="superscript"/>
        </w:rPr>
        <w:t>5</w:t>
      </w:r>
      <w:r w:rsidRPr="009D7E51">
        <w:rPr>
          <w:sz w:val="28"/>
          <w:szCs w:val="28"/>
        </w:rPr>
        <w:t>, то судить о свойствах пород, основываясь, лишь на их названии, можно только весьма приближенно. Только изучение минерального состава и строения конкретных пород дает возможность прогнозировать их физико-технические характеристики.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Как минеральный состав, так и строение горных пород определяются их генезисом и воздействием различных внешних факторов движением земной коры, деятельностью ветра и воды, давлением, температурными колебаниями) в течение всего периода их существования.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Магматические породы</w:t>
      </w:r>
      <w:r w:rsidRPr="009D7E51">
        <w:rPr>
          <w:sz w:val="28"/>
          <w:szCs w:val="28"/>
        </w:rPr>
        <w:t xml:space="preserve"> (гранит, сиенит, дунит, </w:t>
      </w:r>
      <w:proofErr w:type="spellStart"/>
      <w:r w:rsidRPr="009D7E51">
        <w:rPr>
          <w:sz w:val="28"/>
          <w:szCs w:val="28"/>
        </w:rPr>
        <w:t>габбро</w:t>
      </w:r>
      <w:proofErr w:type="spellEnd"/>
      <w:r w:rsidRPr="009D7E51">
        <w:rPr>
          <w:sz w:val="28"/>
          <w:szCs w:val="28"/>
        </w:rPr>
        <w:t>, базальт, диорит) по содержанию кремнезема (SiO</w:t>
      </w:r>
      <w:r w:rsidRPr="009D7E51">
        <w:rPr>
          <w:sz w:val="28"/>
          <w:szCs w:val="28"/>
          <w:vertAlign w:val="subscript"/>
        </w:rPr>
        <w:t>2</w:t>
      </w:r>
      <w:r w:rsidRPr="009D7E51">
        <w:rPr>
          <w:sz w:val="28"/>
          <w:szCs w:val="28"/>
        </w:rPr>
        <w:t xml:space="preserve">) условно подразделяются на кислые (&gt; 65%), средние (52 - 65%), основные (52 - 40%) и ультраосновные (&lt;40%). Наиболее распространенными кислыми породами являются гранит, липарит, кварцевый порфир; средними — диорит, андезит, сиенит, трахит; основными — </w:t>
      </w:r>
      <w:proofErr w:type="spellStart"/>
      <w:r w:rsidRPr="009D7E51">
        <w:rPr>
          <w:sz w:val="28"/>
          <w:szCs w:val="28"/>
        </w:rPr>
        <w:t>габбро</w:t>
      </w:r>
      <w:proofErr w:type="spellEnd"/>
      <w:r w:rsidRPr="009D7E51">
        <w:rPr>
          <w:sz w:val="28"/>
          <w:szCs w:val="28"/>
        </w:rPr>
        <w:t xml:space="preserve">, базальт; ультраосновными — перидотит, </w:t>
      </w:r>
      <w:proofErr w:type="spellStart"/>
      <w:r w:rsidRPr="009D7E51">
        <w:rPr>
          <w:sz w:val="28"/>
          <w:szCs w:val="28"/>
        </w:rPr>
        <w:t>пироксенит</w:t>
      </w:r>
      <w:proofErr w:type="spellEnd"/>
      <w:r w:rsidRPr="009D7E51">
        <w:rPr>
          <w:sz w:val="28"/>
          <w:szCs w:val="28"/>
        </w:rPr>
        <w:t>, дунит.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Осадочные породы</w:t>
      </w:r>
      <w:r w:rsidRPr="009D7E51">
        <w:rPr>
          <w:sz w:val="28"/>
          <w:szCs w:val="28"/>
        </w:rPr>
        <w:t xml:space="preserve"> — породы, возникшие путем отложения (механического, химического или органического) из воды или воздуха продуктов разрушения магматических и метаморфических пород (известняки, песчаники, трепела, ископаемые угли, осадочные железные руды и др.).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b/>
          <w:bCs/>
          <w:sz w:val="28"/>
          <w:szCs w:val="28"/>
        </w:rPr>
        <w:t>Метаморфические породы</w:t>
      </w:r>
      <w:r w:rsidRPr="009D7E51">
        <w:rPr>
          <w:sz w:val="28"/>
          <w:szCs w:val="28"/>
        </w:rPr>
        <w:t xml:space="preserve"> — породы, возникшие в результате преобразования магматических или осадочных пород под воздействием высоких давлений, температур и горячих </w:t>
      </w:r>
      <w:proofErr w:type="spellStart"/>
      <w:r w:rsidRPr="009D7E51">
        <w:rPr>
          <w:sz w:val="28"/>
          <w:szCs w:val="28"/>
        </w:rPr>
        <w:t>газоводяных</w:t>
      </w:r>
      <w:proofErr w:type="spellEnd"/>
      <w:r w:rsidRPr="009D7E51">
        <w:rPr>
          <w:sz w:val="28"/>
          <w:szCs w:val="28"/>
        </w:rPr>
        <w:t xml:space="preserve"> растворов (кварцит, кристаллические сланцы, гнейсы, мрамор).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 xml:space="preserve">Каждой генетической группе свойствен определенный ряд минералов. Для магматических пород характерны лейцит, нефелин, </w:t>
      </w:r>
      <w:proofErr w:type="spellStart"/>
      <w:r w:rsidRPr="009D7E51">
        <w:rPr>
          <w:sz w:val="28"/>
          <w:szCs w:val="28"/>
        </w:rPr>
        <w:t>анортоклаз</w:t>
      </w:r>
      <w:proofErr w:type="spellEnd"/>
      <w:r w:rsidRPr="009D7E51">
        <w:rPr>
          <w:sz w:val="28"/>
          <w:szCs w:val="28"/>
        </w:rPr>
        <w:t>, оливин; для метаморфических — гранаты, тальк, серпентин; для осадочных — кальцит, гипс, доломит, галоидные соединения, каолинит и др.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 xml:space="preserve">Условия образования горных обуславливает их строение. Например, в магматических породах крупность кристаллов, их форма, наличие или отсутствие стекловатой массы обусловлены давлением и скоростью затвердевания магмы. 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 xml:space="preserve">В осадочных породах слоистость и пористость, а также способ цементации обломочного материала определяется условиями накопления осадков. 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lastRenderedPageBreak/>
        <w:t>В метаморфических породах степень метаморфизации пород их перекристаллизацию и, следовательно, строение (сланцеватость, пористость, зернистость) определяют температура и состав горячих растворов, давление, его характер и длительность воздействия.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В магматических породах практически отсутствует слоистость, в то время как в осадочных толщах слоистость является одним из основных признаков строения.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 xml:space="preserve">Отличительной особенностью горных пород является их </w:t>
      </w:r>
      <w:proofErr w:type="spellStart"/>
      <w:r w:rsidRPr="009D7E51">
        <w:rPr>
          <w:b/>
          <w:bCs/>
          <w:sz w:val="28"/>
          <w:szCs w:val="28"/>
        </w:rPr>
        <w:t>многоагрегатность</w:t>
      </w:r>
      <w:proofErr w:type="spellEnd"/>
      <w:r w:rsidRPr="009D7E51">
        <w:rPr>
          <w:sz w:val="28"/>
          <w:szCs w:val="28"/>
        </w:rPr>
        <w:t>, так как поры и трещины пород в естественных условиях обычно заполнены газами, жидкостью или инородными породами, что предопределяет изменение физических характеристик породы в широких пределах.</w:t>
      </w:r>
    </w:p>
    <w:p w:rsidR="009D7E51" w:rsidRPr="009D7E51" w:rsidRDefault="009D7E51" w:rsidP="009D7E5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D7E51">
        <w:rPr>
          <w:sz w:val="28"/>
          <w:szCs w:val="28"/>
        </w:rPr>
        <w:t>Характерными многоагрегатными представителями являются ископаемые угли (органогенные горные породы), и представляющие собой аморфную массу, являющуюся механической смесью или твердым раствором различных органических компонентов с включением неорганических примесей</w:t>
      </w:r>
      <w:r w:rsidRPr="009D7E51">
        <w:rPr>
          <w:sz w:val="28"/>
          <w:szCs w:val="28"/>
          <w:vertAlign w:val="superscript"/>
        </w:rPr>
        <w:t>6</w:t>
      </w:r>
      <w:r w:rsidRPr="009D7E5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b/>
          <w:bCs/>
          <w:sz w:val="28"/>
          <w:szCs w:val="28"/>
        </w:rPr>
        <w:t>Пористость пород</w:t>
      </w:r>
      <w:r w:rsidRPr="004F4C6B">
        <w:rPr>
          <w:b/>
          <w:bCs/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b/>
          <w:bCs/>
          <w:sz w:val="28"/>
          <w:szCs w:val="28"/>
        </w:rPr>
        <w:t>Общая пористость</w:t>
      </w:r>
      <w:r w:rsidRPr="00886CC1">
        <w:rPr>
          <w:sz w:val="28"/>
          <w:szCs w:val="28"/>
        </w:rPr>
        <w:t xml:space="preserve"> пород </w:t>
      </w:r>
      <w:r w:rsidRPr="00886CC1">
        <w:rPr>
          <w:b/>
          <w:bCs/>
          <w:i/>
          <w:iCs/>
          <w:sz w:val="28"/>
          <w:szCs w:val="28"/>
        </w:rPr>
        <w:t>Р</w:t>
      </w:r>
      <w:r w:rsidRPr="00886CC1">
        <w:rPr>
          <w:i/>
          <w:iCs/>
          <w:sz w:val="28"/>
          <w:szCs w:val="28"/>
        </w:rPr>
        <w:t xml:space="preserve"> </w:t>
      </w:r>
      <w:r w:rsidRPr="00886CC1">
        <w:rPr>
          <w:sz w:val="28"/>
          <w:szCs w:val="28"/>
        </w:rPr>
        <w:t xml:space="preserve">количественно выражается через объем всех пор </w:t>
      </w:r>
      <w:r w:rsidRPr="00886CC1">
        <w:rPr>
          <w:b/>
          <w:bCs/>
          <w:sz w:val="28"/>
          <w:szCs w:val="28"/>
        </w:rPr>
        <w:t>V</w:t>
      </w:r>
      <w:r w:rsidRPr="00886CC1">
        <w:rPr>
          <w:b/>
          <w:bCs/>
          <w:sz w:val="28"/>
          <w:szCs w:val="28"/>
          <w:vertAlign w:val="subscript"/>
        </w:rPr>
        <w:t>П</w:t>
      </w:r>
      <w:r w:rsidRPr="00886CC1">
        <w:rPr>
          <w:sz w:val="28"/>
          <w:szCs w:val="28"/>
        </w:rPr>
        <w:t xml:space="preserve"> в долях единицы (часто в процентах) от общего объема породы (</w:t>
      </w:r>
      <w:r w:rsidRPr="00886CC1">
        <w:rPr>
          <w:b/>
          <w:bCs/>
          <w:sz w:val="28"/>
          <w:szCs w:val="28"/>
        </w:rPr>
        <w:t>V</w:t>
      </w:r>
      <w:r w:rsidRPr="00886CC1">
        <w:rPr>
          <w:b/>
          <w:bCs/>
          <w:sz w:val="28"/>
          <w:szCs w:val="28"/>
          <w:vertAlign w:val="subscript"/>
        </w:rPr>
        <w:t>0</w:t>
      </w:r>
      <w:r w:rsidRPr="00886CC1">
        <w:rPr>
          <w:b/>
          <w:bCs/>
          <w:sz w:val="28"/>
          <w:szCs w:val="28"/>
        </w:rPr>
        <w:t xml:space="preserve"> </w:t>
      </w:r>
      <w:r w:rsidRPr="00886CC1">
        <w:rPr>
          <w:sz w:val="28"/>
          <w:szCs w:val="28"/>
        </w:rPr>
        <w:t xml:space="preserve">+ </w:t>
      </w:r>
      <w:r w:rsidRPr="00886CC1">
        <w:rPr>
          <w:b/>
          <w:bCs/>
          <w:sz w:val="28"/>
          <w:szCs w:val="28"/>
        </w:rPr>
        <w:t>V</w:t>
      </w:r>
      <w:proofErr w:type="gramStart"/>
      <w:r w:rsidRPr="00886CC1">
        <w:rPr>
          <w:b/>
          <w:bCs/>
          <w:sz w:val="28"/>
          <w:szCs w:val="28"/>
          <w:vertAlign w:val="subscript"/>
        </w:rPr>
        <w:t>П</w:t>
      </w:r>
      <w:r w:rsidRPr="00886CC1">
        <w:rPr>
          <w:sz w:val="28"/>
          <w:szCs w:val="28"/>
        </w:rPr>
        <w:t xml:space="preserve"> )</w:t>
      </w:r>
      <w:proofErr w:type="gramEnd"/>
      <w:r w:rsidRPr="00886CC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"http://www.studfiles.ru/html/2706/544/html_NbTi6R9zP0.E_aE/htmlconvd-aRBWZN_html_m448ba805.gif" \* MERGEFORMATINET </w:instrText>
      </w:r>
      <w:r w:rsidRPr="00886CC1">
        <w:rPr>
          <w:sz w:val="28"/>
          <w:szCs w:val="28"/>
        </w:rPr>
        <w:fldChar w:fldCharType="separate"/>
      </w:r>
      <w:r w:rsidR="004F4C6B" w:rsidRPr="00886CC1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66.75pt;height:39.75pt">
            <v:imagedata r:id="rId4" r:href="rId5"/>
          </v:shape>
        </w:pict>
      </w:r>
      <w:r w:rsidRPr="00886CC1">
        <w:rPr>
          <w:sz w:val="28"/>
          <w:szCs w:val="28"/>
        </w:rPr>
        <w:fldChar w:fldCharType="end"/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Отношение объема пор к </w:t>
      </w:r>
      <w:r w:rsidRPr="00886CC1">
        <w:rPr>
          <w:b/>
          <w:bCs/>
          <w:sz w:val="28"/>
          <w:szCs w:val="28"/>
        </w:rPr>
        <w:t>объему минерального скелета V</w:t>
      </w:r>
      <w:r w:rsidRPr="00886CC1">
        <w:rPr>
          <w:b/>
          <w:bCs/>
          <w:sz w:val="28"/>
          <w:szCs w:val="28"/>
          <w:vertAlign w:val="subscript"/>
        </w:rPr>
        <w:t>0</w:t>
      </w:r>
      <w:r w:rsidRPr="00886CC1">
        <w:rPr>
          <w:i/>
          <w:iCs/>
          <w:sz w:val="28"/>
          <w:szCs w:val="28"/>
          <w:vertAlign w:val="subscript"/>
        </w:rPr>
        <w:t xml:space="preserve"> </w:t>
      </w:r>
      <w:r w:rsidRPr="00886CC1">
        <w:rPr>
          <w:sz w:val="28"/>
          <w:szCs w:val="28"/>
        </w:rPr>
        <w:t xml:space="preserve">породы называется </w:t>
      </w:r>
      <w:r w:rsidRPr="00886CC1">
        <w:rPr>
          <w:b/>
          <w:bCs/>
          <w:sz w:val="28"/>
          <w:szCs w:val="28"/>
        </w:rPr>
        <w:t xml:space="preserve">коэффициентом пористости </w:t>
      </w:r>
      <w:proofErr w:type="spellStart"/>
      <w:r w:rsidRPr="00886CC1">
        <w:rPr>
          <w:b/>
          <w:bCs/>
          <w:i/>
          <w:iCs/>
          <w:sz w:val="28"/>
          <w:szCs w:val="28"/>
        </w:rPr>
        <w:t>k</w:t>
      </w:r>
      <w:r w:rsidRPr="00886CC1">
        <w:rPr>
          <w:b/>
          <w:bCs/>
          <w:i/>
          <w:iCs/>
          <w:sz w:val="28"/>
          <w:szCs w:val="28"/>
          <w:vertAlign w:val="subscript"/>
        </w:rPr>
        <w:t>п</w:t>
      </w:r>
      <w:proofErr w:type="spellEnd"/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"http://www.studfiles.ru/html/2706/544/html_NbTi6R9zP0.E_aE/htmlconvd-aRBWZN_html_1d30312.gif" \* MERGEFORMATINET </w:instrText>
      </w:r>
      <w:r w:rsidRPr="00886CC1">
        <w:rPr>
          <w:sz w:val="28"/>
          <w:szCs w:val="28"/>
        </w:rPr>
        <w:fldChar w:fldCharType="separate"/>
      </w:r>
      <w:r w:rsidR="004F4C6B" w:rsidRPr="00886CC1">
        <w:rPr>
          <w:sz w:val="28"/>
          <w:szCs w:val="28"/>
        </w:rPr>
        <w:pict>
          <v:shape id="_x0000_i1032" type="#_x0000_t75" style="width:44.25pt;height:37.5pt">
            <v:imagedata r:id="rId6" r:href="rId7"/>
          </v:shape>
        </w:pict>
      </w:r>
      <w:r w:rsidRPr="00886CC1">
        <w:rPr>
          <w:sz w:val="28"/>
          <w:szCs w:val="28"/>
        </w:rPr>
        <w:fldChar w:fldCharType="end"/>
      </w:r>
      <w:r w:rsidRPr="00886CC1">
        <w:rPr>
          <w:sz w:val="28"/>
          <w:szCs w:val="28"/>
        </w:rPr>
        <w:t>, следовательно</w:t>
      </w: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"http://www.studfiles.ru/html/2706/544/html_NbTi6R9zP0.E_aE/htmlconvd-aRBWZN_html_1de95da4.gif" \* MERGEFORMATINET </w:instrText>
      </w:r>
      <w:r w:rsidRPr="00886CC1">
        <w:rPr>
          <w:sz w:val="28"/>
          <w:szCs w:val="28"/>
        </w:rPr>
        <w:fldChar w:fldCharType="separate"/>
      </w:r>
      <w:r w:rsidR="004F4C6B" w:rsidRPr="00886CC1">
        <w:rPr>
          <w:sz w:val="28"/>
          <w:szCs w:val="28"/>
        </w:rPr>
        <w:pict>
          <v:shape id="_x0000_i1033" type="#_x0000_t75" style="width:56.25pt;height:38.25pt">
            <v:imagedata r:id="rId8" r:href="rId9"/>
          </v:shape>
        </w:pict>
      </w:r>
      <w:r w:rsidRPr="00886CC1">
        <w:rPr>
          <w:sz w:val="28"/>
          <w:szCs w:val="28"/>
        </w:rPr>
        <w:fldChar w:fldCharType="end"/>
      </w:r>
      <w:bookmarkStart w:id="0" w:name="_GoBack"/>
      <w:bookmarkEnd w:id="0"/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Поры в горных породах по происхождению делятся на </w:t>
      </w:r>
      <w:r w:rsidRPr="00886CC1">
        <w:rPr>
          <w:b/>
          <w:bCs/>
          <w:sz w:val="28"/>
          <w:szCs w:val="28"/>
        </w:rPr>
        <w:t>первичные</w:t>
      </w:r>
      <w:r w:rsidRPr="00886CC1">
        <w:rPr>
          <w:sz w:val="28"/>
          <w:szCs w:val="28"/>
        </w:rPr>
        <w:t xml:space="preserve">, формирующиеся при образовании пород, и </w:t>
      </w:r>
      <w:r w:rsidRPr="00886CC1">
        <w:rPr>
          <w:b/>
          <w:bCs/>
          <w:sz w:val="28"/>
          <w:szCs w:val="28"/>
        </w:rPr>
        <w:t>вторичные</w:t>
      </w:r>
      <w:r w:rsidRPr="00886CC1">
        <w:rPr>
          <w:sz w:val="28"/>
          <w:szCs w:val="28"/>
        </w:rPr>
        <w:t>, появившиеся в результате различных процессов метаморфизма, выщелачивания, перекристаллизации и т. п.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b/>
          <w:bCs/>
          <w:sz w:val="28"/>
          <w:szCs w:val="28"/>
        </w:rPr>
        <w:t xml:space="preserve">Поры </w:t>
      </w:r>
      <w:r w:rsidRPr="00886CC1">
        <w:rPr>
          <w:sz w:val="28"/>
          <w:szCs w:val="28"/>
        </w:rPr>
        <w:t xml:space="preserve">по величине подразделяются на </w:t>
      </w:r>
      <w:r w:rsidRPr="00886CC1">
        <w:rPr>
          <w:b/>
          <w:bCs/>
          <w:sz w:val="28"/>
          <w:szCs w:val="28"/>
        </w:rPr>
        <w:t>субкапиллярные</w:t>
      </w:r>
      <w:r w:rsidRPr="00886CC1">
        <w:rPr>
          <w:sz w:val="28"/>
          <w:szCs w:val="28"/>
        </w:rPr>
        <w:t xml:space="preserve"> (диаметр пустот менее 0,2 </w:t>
      </w:r>
      <w:proofErr w:type="spellStart"/>
      <w:r w:rsidRPr="00886CC1">
        <w:rPr>
          <w:sz w:val="28"/>
          <w:szCs w:val="28"/>
        </w:rPr>
        <w:t>мк</w:t>
      </w:r>
      <w:proofErr w:type="spellEnd"/>
      <w:r w:rsidRPr="00886CC1">
        <w:rPr>
          <w:sz w:val="28"/>
          <w:szCs w:val="28"/>
        </w:rPr>
        <w:t xml:space="preserve">), </w:t>
      </w:r>
      <w:r w:rsidRPr="00886CC1">
        <w:rPr>
          <w:b/>
          <w:bCs/>
          <w:sz w:val="28"/>
          <w:szCs w:val="28"/>
        </w:rPr>
        <w:t>капиллярные</w:t>
      </w:r>
      <w:r w:rsidRPr="00886CC1">
        <w:rPr>
          <w:sz w:val="28"/>
          <w:szCs w:val="28"/>
        </w:rPr>
        <w:t xml:space="preserve"> (0,2—100 </w:t>
      </w:r>
      <w:proofErr w:type="spellStart"/>
      <w:r w:rsidRPr="00886CC1">
        <w:rPr>
          <w:sz w:val="28"/>
          <w:szCs w:val="28"/>
        </w:rPr>
        <w:t>мк</w:t>
      </w:r>
      <w:proofErr w:type="spellEnd"/>
      <w:r w:rsidRPr="00886CC1">
        <w:rPr>
          <w:sz w:val="28"/>
          <w:szCs w:val="28"/>
        </w:rPr>
        <w:t xml:space="preserve">) и </w:t>
      </w:r>
      <w:r w:rsidRPr="00886CC1">
        <w:rPr>
          <w:b/>
          <w:bCs/>
          <w:sz w:val="28"/>
          <w:szCs w:val="28"/>
        </w:rPr>
        <w:t>сверхкапиллярные</w:t>
      </w:r>
      <w:r w:rsidRPr="00886CC1">
        <w:rPr>
          <w:sz w:val="28"/>
          <w:szCs w:val="28"/>
        </w:rPr>
        <w:t xml:space="preserve"> (более 100 </w:t>
      </w:r>
      <w:proofErr w:type="spellStart"/>
      <w:r w:rsidRPr="00886CC1">
        <w:rPr>
          <w:sz w:val="28"/>
          <w:szCs w:val="28"/>
        </w:rPr>
        <w:t>мк</w:t>
      </w:r>
      <w:proofErr w:type="spellEnd"/>
      <w:r w:rsidRPr="00886CC1">
        <w:rPr>
          <w:sz w:val="28"/>
          <w:szCs w:val="28"/>
        </w:rPr>
        <w:t xml:space="preserve">). Принято выделять и рассматривать отдельно такие пустоты в породах, как </w:t>
      </w:r>
      <w:r w:rsidRPr="00886CC1">
        <w:rPr>
          <w:b/>
          <w:bCs/>
          <w:sz w:val="28"/>
          <w:szCs w:val="28"/>
        </w:rPr>
        <w:t>трещины</w:t>
      </w:r>
      <w:r w:rsidRPr="00886CC1">
        <w:rPr>
          <w:sz w:val="28"/>
          <w:szCs w:val="28"/>
        </w:rPr>
        <w:t xml:space="preserve"> и </w:t>
      </w:r>
      <w:r w:rsidRPr="00886CC1">
        <w:rPr>
          <w:b/>
          <w:bCs/>
          <w:sz w:val="28"/>
          <w:szCs w:val="28"/>
        </w:rPr>
        <w:t>каверны</w:t>
      </w:r>
      <w:r w:rsidRPr="00886CC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По форме поры могут быть самого различного типа — </w:t>
      </w:r>
      <w:r w:rsidRPr="00886CC1">
        <w:rPr>
          <w:b/>
          <w:bCs/>
          <w:sz w:val="28"/>
          <w:szCs w:val="28"/>
        </w:rPr>
        <w:t>пузырчатые</w:t>
      </w:r>
      <w:r w:rsidRPr="00886CC1">
        <w:rPr>
          <w:sz w:val="28"/>
          <w:szCs w:val="28"/>
        </w:rPr>
        <w:t xml:space="preserve">, </w:t>
      </w:r>
      <w:proofErr w:type="spellStart"/>
      <w:r w:rsidRPr="00886CC1">
        <w:rPr>
          <w:b/>
          <w:bCs/>
          <w:sz w:val="28"/>
          <w:szCs w:val="28"/>
        </w:rPr>
        <w:t>каналовидные</w:t>
      </w:r>
      <w:proofErr w:type="spellEnd"/>
      <w:r w:rsidRPr="00886CC1">
        <w:rPr>
          <w:sz w:val="28"/>
          <w:szCs w:val="28"/>
        </w:rPr>
        <w:t xml:space="preserve">, </w:t>
      </w:r>
      <w:r w:rsidRPr="00886CC1">
        <w:rPr>
          <w:b/>
          <w:bCs/>
          <w:sz w:val="28"/>
          <w:szCs w:val="28"/>
        </w:rPr>
        <w:t>щелевидные</w:t>
      </w:r>
      <w:r w:rsidRPr="00886CC1">
        <w:rPr>
          <w:sz w:val="28"/>
          <w:szCs w:val="28"/>
        </w:rPr>
        <w:t xml:space="preserve">, </w:t>
      </w:r>
      <w:r w:rsidRPr="00886CC1">
        <w:rPr>
          <w:b/>
          <w:bCs/>
          <w:sz w:val="28"/>
          <w:szCs w:val="28"/>
        </w:rPr>
        <w:t>ветвистые</w:t>
      </w:r>
      <w:r w:rsidRPr="00886CC1">
        <w:rPr>
          <w:sz w:val="28"/>
          <w:szCs w:val="28"/>
        </w:rPr>
        <w:t xml:space="preserve"> и т. п. Форма и размер отдельных пор и их взаимная связь определяют форму порового пространства породы. 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Часто поры могут соединяться с внешней средой и между собой, образуя сплошные извилистые каналы. Общий объем таких пор, отнесенный к объему всей породы, называется </w:t>
      </w:r>
      <w:r w:rsidRPr="00886CC1">
        <w:rPr>
          <w:b/>
          <w:bCs/>
          <w:sz w:val="28"/>
          <w:szCs w:val="28"/>
        </w:rPr>
        <w:t>открыто</w:t>
      </w:r>
      <w:r w:rsidRPr="00886CC1">
        <w:rPr>
          <w:sz w:val="28"/>
          <w:szCs w:val="28"/>
        </w:rPr>
        <w:t xml:space="preserve">й (эффективной) пористостью. При этом </w:t>
      </w:r>
      <w:proofErr w:type="spellStart"/>
      <w:r w:rsidRPr="00886CC1">
        <w:rPr>
          <w:i/>
          <w:iCs/>
          <w:sz w:val="28"/>
          <w:szCs w:val="28"/>
        </w:rPr>
        <w:t>Р</w:t>
      </w:r>
      <w:r w:rsidRPr="00886CC1">
        <w:rPr>
          <w:i/>
          <w:iCs/>
          <w:sz w:val="28"/>
          <w:szCs w:val="28"/>
          <w:vertAlign w:val="subscript"/>
        </w:rPr>
        <w:t>эф</w:t>
      </w:r>
      <w:proofErr w:type="spellEnd"/>
      <w:r w:rsidRPr="00886CC1">
        <w:rPr>
          <w:i/>
          <w:iCs/>
          <w:sz w:val="28"/>
          <w:szCs w:val="28"/>
        </w:rPr>
        <w:t xml:space="preserve"> </w:t>
      </w:r>
      <w:proofErr w:type="gramStart"/>
      <w:r w:rsidRPr="00886CC1">
        <w:rPr>
          <w:i/>
          <w:iCs/>
          <w:sz w:val="28"/>
          <w:szCs w:val="28"/>
        </w:rPr>
        <w:t>&lt; Р.</w:t>
      </w:r>
      <w:proofErr w:type="gramEnd"/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Пористость горных пород изменяется в значительных пределах — от долей процента до 90%. Высокой пористостью обладают осадочные породы, а </w:t>
      </w:r>
      <w:r w:rsidRPr="00886CC1">
        <w:rPr>
          <w:sz w:val="28"/>
          <w:szCs w:val="28"/>
        </w:rPr>
        <w:lastRenderedPageBreak/>
        <w:t xml:space="preserve">магматические породы имеют незначительную пористость. Исключение составляют изверженные разности пород, такие, как </w:t>
      </w:r>
      <w:proofErr w:type="spellStart"/>
      <w:r w:rsidRPr="00886CC1">
        <w:rPr>
          <w:sz w:val="28"/>
          <w:szCs w:val="28"/>
        </w:rPr>
        <w:t>туфолавы</w:t>
      </w:r>
      <w:proofErr w:type="spellEnd"/>
      <w:r w:rsidRPr="00886CC1">
        <w:rPr>
          <w:sz w:val="28"/>
          <w:szCs w:val="28"/>
        </w:rPr>
        <w:t xml:space="preserve">, трахит </w:t>
      </w:r>
      <w:r w:rsidRPr="00886CC1">
        <w:rPr>
          <w:i/>
          <w:iCs/>
          <w:sz w:val="28"/>
          <w:szCs w:val="28"/>
        </w:rPr>
        <w:t xml:space="preserve">(Р = </w:t>
      </w:r>
      <w:r w:rsidRPr="00886CC1">
        <w:rPr>
          <w:sz w:val="28"/>
          <w:szCs w:val="28"/>
        </w:rPr>
        <w:t>55 - 60%). Выветрившиеся магматические породы также имеют высокую пористость.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Пористость зависит от </w:t>
      </w:r>
      <w:r w:rsidRPr="00886CC1">
        <w:rPr>
          <w:b/>
          <w:bCs/>
          <w:sz w:val="28"/>
          <w:szCs w:val="28"/>
        </w:rPr>
        <w:t>формы</w:t>
      </w:r>
      <w:r w:rsidRPr="00886CC1">
        <w:rPr>
          <w:sz w:val="28"/>
          <w:szCs w:val="28"/>
        </w:rPr>
        <w:t xml:space="preserve"> и </w:t>
      </w:r>
      <w:r w:rsidRPr="00886CC1">
        <w:rPr>
          <w:b/>
          <w:bCs/>
          <w:sz w:val="28"/>
          <w:szCs w:val="28"/>
        </w:rPr>
        <w:t>размеров</w:t>
      </w:r>
      <w:r w:rsidRPr="00886CC1">
        <w:rPr>
          <w:sz w:val="28"/>
          <w:szCs w:val="28"/>
        </w:rPr>
        <w:t xml:space="preserve"> зерен, слагающих породу, от степени их </w:t>
      </w:r>
      <w:proofErr w:type="spellStart"/>
      <w:r w:rsidRPr="00886CC1">
        <w:rPr>
          <w:sz w:val="28"/>
          <w:szCs w:val="28"/>
        </w:rPr>
        <w:t>отсортированности</w:t>
      </w:r>
      <w:proofErr w:type="spellEnd"/>
      <w:r w:rsidRPr="00886CC1">
        <w:rPr>
          <w:sz w:val="28"/>
          <w:szCs w:val="28"/>
        </w:rPr>
        <w:t xml:space="preserve">, </w:t>
      </w:r>
      <w:proofErr w:type="spellStart"/>
      <w:r w:rsidRPr="00886CC1">
        <w:rPr>
          <w:sz w:val="28"/>
          <w:szCs w:val="28"/>
        </w:rPr>
        <w:t>сцементированности</w:t>
      </w:r>
      <w:proofErr w:type="spellEnd"/>
      <w:r w:rsidRPr="00886CC1">
        <w:rPr>
          <w:sz w:val="28"/>
          <w:szCs w:val="28"/>
        </w:rPr>
        <w:t xml:space="preserve"> и уплотненности. 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Если породы сложены частицами одинакового размера, то наименьшей пористостью обладают породы с окатанными зернами, наибольшей - с угловатыми плоскими зернами. На величину пористости существенно влияет взаимное расположение зерен. 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У </w:t>
      </w:r>
      <w:proofErr w:type="spellStart"/>
      <w:r w:rsidRPr="00886CC1">
        <w:rPr>
          <w:b/>
          <w:bCs/>
          <w:sz w:val="28"/>
          <w:szCs w:val="28"/>
        </w:rPr>
        <w:t>равномернозернистых</w:t>
      </w:r>
      <w:proofErr w:type="spellEnd"/>
      <w:r w:rsidRPr="00886CC1">
        <w:rPr>
          <w:sz w:val="28"/>
          <w:szCs w:val="28"/>
        </w:rPr>
        <w:t xml:space="preserve"> пород пористость больше, чем у </w:t>
      </w:r>
      <w:proofErr w:type="spellStart"/>
      <w:r w:rsidRPr="00886CC1">
        <w:rPr>
          <w:b/>
          <w:bCs/>
          <w:sz w:val="28"/>
          <w:szCs w:val="28"/>
        </w:rPr>
        <w:t>неравномернозернистых</w:t>
      </w:r>
      <w:proofErr w:type="spellEnd"/>
      <w:r w:rsidRPr="00886CC1">
        <w:rPr>
          <w:sz w:val="28"/>
          <w:szCs w:val="28"/>
        </w:rPr>
        <w:t>, поскольку промежутки между крупными частицами заполняются более мелкими частицами; пористость сцементированных пород тем меньше, чем больше цементирующего материала заполняет промежутки между частицами и чем плотнее сам цемент.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Пористость снижается с увеличением глубины залегания, так как в результате давления происходит уплотнение горных пород.</w:t>
      </w:r>
    </w:p>
    <w:p w:rsidR="00886CC1" w:rsidRPr="004F4C6B" w:rsidRDefault="00886CC1" w:rsidP="004F4C6B">
      <w:pPr>
        <w:ind w:firstLine="709"/>
        <w:jc w:val="both"/>
        <w:rPr>
          <w:b/>
          <w:bCs/>
          <w:sz w:val="28"/>
          <w:szCs w:val="28"/>
        </w:rPr>
      </w:pP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b/>
          <w:bCs/>
          <w:sz w:val="28"/>
          <w:szCs w:val="28"/>
        </w:rPr>
        <w:t>Плотность пород</w:t>
      </w:r>
      <w:r w:rsidRPr="004F4C6B">
        <w:rPr>
          <w:b/>
          <w:bCs/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Масса единицы объема твердой фазы (</w:t>
      </w:r>
      <w:r w:rsidRPr="00886CC1">
        <w:rPr>
          <w:b/>
          <w:bCs/>
          <w:sz w:val="28"/>
          <w:szCs w:val="28"/>
        </w:rPr>
        <w:t>минерального скелета</w:t>
      </w:r>
      <w:r w:rsidRPr="00886CC1">
        <w:rPr>
          <w:sz w:val="28"/>
          <w:szCs w:val="28"/>
        </w:rPr>
        <w:t xml:space="preserve">) породы называется плотностью породы </w:t>
      </w:r>
      <w:r w:rsidRPr="00886CC1">
        <w:rPr>
          <w:b/>
          <w:bCs/>
          <w:sz w:val="28"/>
          <w:szCs w:val="28"/>
        </w:rPr>
        <w:t>δ</w:t>
      </w:r>
      <w:r w:rsidRPr="00886CC1">
        <w:rPr>
          <w:b/>
          <w:bCs/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Плотность минералов зависит от их химического состава и структуры. Они делятся на </w:t>
      </w:r>
      <w:r w:rsidRPr="00886CC1">
        <w:rPr>
          <w:b/>
          <w:bCs/>
          <w:sz w:val="28"/>
          <w:szCs w:val="28"/>
        </w:rPr>
        <w:t>тяжелые</w:t>
      </w:r>
      <w:r w:rsidRPr="00886CC1">
        <w:rPr>
          <w:sz w:val="28"/>
          <w:szCs w:val="28"/>
        </w:rPr>
        <w:t xml:space="preserve"> (δ</w:t>
      </w:r>
      <w:proofErr w:type="gramStart"/>
      <w:r w:rsidRPr="00886CC1">
        <w:rPr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 xml:space="preserve"> &gt;</w:t>
      </w:r>
      <w:proofErr w:type="gramEnd"/>
      <w:r w:rsidRPr="00886CC1">
        <w:rPr>
          <w:sz w:val="28"/>
          <w:szCs w:val="28"/>
        </w:rPr>
        <w:t xml:space="preserve"> 4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 xml:space="preserve">), </w:t>
      </w:r>
      <w:r w:rsidRPr="00886CC1">
        <w:rPr>
          <w:b/>
          <w:bCs/>
          <w:sz w:val="28"/>
          <w:szCs w:val="28"/>
        </w:rPr>
        <w:t>средние</w:t>
      </w:r>
      <w:r w:rsidRPr="00886CC1">
        <w:rPr>
          <w:sz w:val="28"/>
          <w:szCs w:val="28"/>
        </w:rPr>
        <w:t xml:space="preserve"> (δ</w:t>
      </w:r>
      <w:r w:rsidRPr="00886CC1">
        <w:rPr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>= 4 - 2,5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 xml:space="preserve">) и </w:t>
      </w:r>
      <w:r w:rsidRPr="00886CC1">
        <w:rPr>
          <w:b/>
          <w:bCs/>
          <w:sz w:val="28"/>
          <w:szCs w:val="28"/>
        </w:rPr>
        <w:t>легкие</w:t>
      </w:r>
      <w:r w:rsidRPr="00886CC1">
        <w:rPr>
          <w:sz w:val="28"/>
          <w:szCs w:val="28"/>
        </w:rPr>
        <w:t xml:space="preserve"> (δ</w:t>
      </w:r>
      <w:r w:rsidRPr="00886CC1">
        <w:rPr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 xml:space="preserve"> &lt; 2,5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>); 13% всех минералов относятся к легким, 33,8% — к тяжелым, 53,2% — к средним.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Плотность горных пород определяется плотностью слагающих минералов δ</w:t>
      </w:r>
      <w:r w:rsidRPr="00886CC1">
        <w:rPr>
          <w:sz w:val="28"/>
          <w:szCs w:val="28"/>
          <w:vertAlign w:val="subscript"/>
        </w:rPr>
        <w:t>0i</w:t>
      </w:r>
      <w:r w:rsidRPr="00886CC1">
        <w:rPr>
          <w:sz w:val="28"/>
          <w:szCs w:val="28"/>
        </w:rPr>
        <w:t xml:space="preserve"> и может быть рассчитана по формуле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"http://www.studfiles.ru/html/2706/544/html_NbTi6R9zP0.E_aE/htmlconvd-aRBWZN_html_ddff0cc.gif" \* MERGEFORMATINET </w:instrText>
      </w:r>
      <w:r w:rsidRPr="00886CC1">
        <w:rPr>
          <w:sz w:val="28"/>
          <w:szCs w:val="28"/>
        </w:rPr>
        <w:fldChar w:fldCharType="separate"/>
      </w:r>
      <w:r w:rsidR="004F4C6B" w:rsidRPr="00886CC1">
        <w:rPr>
          <w:sz w:val="28"/>
          <w:szCs w:val="28"/>
        </w:rPr>
        <w:pict>
          <v:shape id="_x0000_i1025" type="#_x0000_t75" style="width:2in;height:66.75pt">
            <v:imagedata r:id="rId10" r:href="rId11"/>
          </v:shape>
        </w:pict>
      </w:r>
      <w:r w:rsidRPr="00886CC1">
        <w:rPr>
          <w:sz w:val="28"/>
          <w:szCs w:val="28"/>
        </w:rPr>
        <w:fldChar w:fldCharType="end"/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где n - число минералов, слагающих породу; </w:t>
      </w:r>
      <w:proofErr w:type="spellStart"/>
      <w:r w:rsidRPr="00886CC1">
        <w:rPr>
          <w:i/>
          <w:iCs/>
          <w:sz w:val="28"/>
          <w:szCs w:val="28"/>
        </w:rPr>
        <w:t>V</w:t>
      </w:r>
      <w:r w:rsidRPr="00886CC1">
        <w:rPr>
          <w:i/>
          <w:iCs/>
          <w:sz w:val="28"/>
          <w:szCs w:val="28"/>
          <w:vertAlign w:val="subscript"/>
        </w:rPr>
        <w:t>i</w:t>
      </w:r>
      <w:proofErr w:type="spellEnd"/>
      <w:r w:rsidRPr="00886CC1">
        <w:rPr>
          <w:i/>
          <w:iCs/>
          <w:sz w:val="28"/>
          <w:szCs w:val="28"/>
        </w:rPr>
        <w:t xml:space="preserve"> </w:t>
      </w:r>
      <w:r w:rsidRPr="00886CC1">
        <w:rPr>
          <w:sz w:val="28"/>
          <w:szCs w:val="28"/>
        </w:rPr>
        <w:t>— доля объема, занимаемого каждым минералом.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Масса единицы объема породы в ее естественном состоянии отличается от массы той же единицы объема, заполненного только твердой фазой породы; такое отличие обусловлено в первую очередь пористостью породы.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Поэтому в горном деле наряду с плотностью широко пользуются понятием </w:t>
      </w:r>
      <w:r w:rsidRPr="00886CC1">
        <w:rPr>
          <w:b/>
          <w:bCs/>
          <w:sz w:val="28"/>
          <w:szCs w:val="28"/>
        </w:rPr>
        <w:t>объемной плотности</w:t>
      </w:r>
      <w:r w:rsidRPr="00886CC1">
        <w:rPr>
          <w:sz w:val="28"/>
          <w:szCs w:val="28"/>
        </w:rPr>
        <w:t xml:space="preserve"> </w:t>
      </w:r>
      <w:r w:rsidRPr="00886CC1">
        <w:rPr>
          <w:b/>
          <w:bCs/>
          <w:sz w:val="28"/>
          <w:szCs w:val="28"/>
        </w:rPr>
        <w:t>δ</w:t>
      </w:r>
      <w:r w:rsidRPr="00886CC1">
        <w:rPr>
          <w:sz w:val="28"/>
          <w:szCs w:val="28"/>
        </w:rPr>
        <w:t>. Объемной плотностью называется масса единицы объема породы при данной пористости в ее естественном состоянии. Плотность пород всегда больше их объемной плотности.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Связь между объемной плотностью и плотностью выражается через пористость: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δ = δ</w:t>
      </w:r>
      <w:r w:rsidRPr="00886CC1">
        <w:rPr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>(1 - Р); δ</w:t>
      </w:r>
      <w:r w:rsidRPr="00886CC1">
        <w:rPr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 xml:space="preserve"> = </w:t>
      </w:r>
      <w:proofErr w:type="gramStart"/>
      <w:r w:rsidRPr="00886CC1">
        <w:rPr>
          <w:sz w:val="28"/>
          <w:szCs w:val="28"/>
        </w:rPr>
        <w:t>δ(</w:t>
      </w:r>
      <w:proofErr w:type="gramEnd"/>
      <w:r w:rsidRPr="00886CC1">
        <w:rPr>
          <w:sz w:val="28"/>
          <w:szCs w:val="28"/>
        </w:rPr>
        <w:t>1 +</w:t>
      </w:r>
      <w:r w:rsidRPr="00886CC1">
        <w:rPr>
          <w:i/>
          <w:iCs/>
          <w:sz w:val="28"/>
          <w:szCs w:val="28"/>
        </w:rPr>
        <w:t xml:space="preserve"> </w:t>
      </w:r>
      <w:proofErr w:type="spellStart"/>
      <w:r w:rsidRPr="00886CC1">
        <w:rPr>
          <w:i/>
          <w:iCs/>
          <w:sz w:val="28"/>
          <w:szCs w:val="28"/>
        </w:rPr>
        <w:t>k</w:t>
      </w:r>
      <w:r w:rsidRPr="00886CC1">
        <w:rPr>
          <w:i/>
          <w:iCs/>
          <w:sz w:val="28"/>
          <w:szCs w:val="28"/>
          <w:vertAlign w:val="subscript"/>
        </w:rPr>
        <w:t>п</w:t>
      </w:r>
      <w:proofErr w:type="spellEnd"/>
      <w:r w:rsidRPr="00886CC1">
        <w:rPr>
          <w:sz w:val="28"/>
          <w:szCs w:val="28"/>
        </w:rPr>
        <w:t xml:space="preserve"> ),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где </w:t>
      </w:r>
      <w:r w:rsidRPr="00886CC1">
        <w:rPr>
          <w:i/>
          <w:iCs/>
          <w:sz w:val="28"/>
          <w:szCs w:val="28"/>
        </w:rPr>
        <w:t xml:space="preserve">Р </w:t>
      </w:r>
      <w:r w:rsidRPr="00886CC1">
        <w:rPr>
          <w:sz w:val="28"/>
          <w:szCs w:val="28"/>
        </w:rPr>
        <w:t>— пористость в долях единицы.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lastRenderedPageBreak/>
        <w:t>Если порода сложена из минералов примерно одинаковой плотности, ее объемная плотность в основном зависит от пористости</w:t>
      </w:r>
      <w:r w:rsidRPr="00886CC1">
        <w:rPr>
          <w:sz w:val="28"/>
          <w:szCs w:val="28"/>
          <w:vertAlign w:val="superscript"/>
        </w:rPr>
        <w:t>7</w:t>
      </w:r>
      <w:r w:rsidRPr="00886CC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Объемная плотность малопористых пород в основном зависит от их минерального состава</w:t>
      </w:r>
      <w:r w:rsidRPr="00886CC1">
        <w:rPr>
          <w:sz w:val="28"/>
          <w:szCs w:val="28"/>
          <w:vertAlign w:val="superscript"/>
        </w:rPr>
        <w:t>8</w:t>
      </w:r>
      <w:r w:rsidRPr="00886CC1">
        <w:rPr>
          <w:sz w:val="28"/>
          <w:szCs w:val="28"/>
        </w:rPr>
        <w:t>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Объемная плотность большинства пород колеблется от 1,5 до 3,5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>. Большой объемной плотностью обладают рудные полезные ископаемые, так как в их состав в значительном количестве входят тяжелые рудные минералы (гематит, магнезит, сидерит, киноварь).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Низкую объемную плотность имеют гидрохимические осадки — гипс (объемная плотность 2,3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>), каменная соль (2,1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>). Весьма низкими значениями объемной плотности (0,72—2,0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>) обладают каменные угли и торф. Объемная плотность углей определяется их пористостью, содержанием углерода и наличием минеральных примесей. Так как углерод имеет плотность 2,3 г/см</w:t>
      </w:r>
      <w:r w:rsidRPr="00886CC1">
        <w:rPr>
          <w:sz w:val="28"/>
          <w:szCs w:val="28"/>
          <w:vertAlign w:val="superscript"/>
        </w:rPr>
        <w:t>3</w:t>
      </w:r>
      <w:r w:rsidRPr="00886CC1">
        <w:rPr>
          <w:sz w:val="28"/>
          <w:szCs w:val="28"/>
        </w:rPr>
        <w:t xml:space="preserve">, увеличение степени </w:t>
      </w:r>
      <w:proofErr w:type="spellStart"/>
      <w:r w:rsidRPr="00886CC1">
        <w:rPr>
          <w:sz w:val="28"/>
          <w:szCs w:val="28"/>
        </w:rPr>
        <w:t>углефикации</w:t>
      </w:r>
      <w:proofErr w:type="spellEnd"/>
      <w:r w:rsidRPr="00886CC1">
        <w:rPr>
          <w:sz w:val="28"/>
          <w:szCs w:val="28"/>
        </w:rPr>
        <w:t xml:space="preserve"> приводит к росту объемной плотности углей. Этому способствует также тот фактор, что при переходе к более метаморфизованным углям (бурые угли — газовые угли — антрацит) наблюдается снижение пористости.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Повышенные значения объемной плотности углей одной степени метаморфизации указывают на увеличение в углях минеральных примесей и зольности, поскольку примеси имеют большие значения плотности, чем углерод.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Вес единицы объема твердой фазы породы называется </w:t>
      </w:r>
      <w:r w:rsidRPr="00886CC1">
        <w:rPr>
          <w:b/>
          <w:bCs/>
          <w:sz w:val="28"/>
          <w:szCs w:val="28"/>
        </w:rPr>
        <w:t>удельным весом γ</w:t>
      </w:r>
      <w:r w:rsidRPr="00886CC1">
        <w:rPr>
          <w:b/>
          <w:bCs/>
          <w:sz w:val="28"/>
          <w:szCs w:val="28"/>
          <w:vertAlign w:val="subscript"/>
        </w:rPr>
        <w:t>0</w:t>
      </w:r>
      <w:r w:rsidRPr="00886CC1">
        <w:rPr>
          <w:sz w:val="28"/>
          <w:szCs w:val="28"/>
        </w:rPr>
        <w:t xml:space="preserve"> породы, а вес единицы объема породы в естественном состоянии — </w:t>
      </w:r>
      <w:r w:rsidRPr="00886CC1">
        <w:rPr>
          <w:b/>
          <w:bCs/>
          <w:sz w:val="28"/>
          <w:szCs w:val="28"/>
        </w:rPr>
        <w:t>объемным весом γ</w:t>
      </w:r>
      <w:r w:rsidRPr="00886CC1">
        <w:rPr>
          <w:i/>
          <w:iCs/>
          <w:sz w:val="28"/>
          <w:szCs w:val="28"/>
        </w:rPr>
        <w:t xml:space="preserve">. </w:t>
      </w:r>
      <w:r w:rsidRPr="00886CC1">
        <w:rPr>
          <w:sz w:val="28"/>
          <w:szCs w:val="28"/>
        </w:rPr>
        <w:t>Удельный вес породы и ее плотность связаны соотношением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γ</w:t>
      </w:r>
      <w:r w:rsidRPr="00886CC1">
        <w:rPr>
          <w:sz w:val="28"/>
          <w:szCs w:val="28"/>
          <w:vertAlign w:val="subscript"/>
        </w:rPr>
        <w:t xml:space="preserve">0 </w:t>
      </w:r>
      <w:r w:rsidRPr="00886CC1">
        <w:rPr>
          <w:sz w:val="28"/>
          <w:szCs w:val="28"/>
        </w:rPr>
        <w:t>=g δ</w:t>
      </w:r>
      <w:r w:rsidRPr="00886CC1">
        <w:rPr>
          <w:sz w:val="28"/>
          <w:szCs w:val="28"/>
          <w:vertAlign w:val="subscript"/>
        </w:rPr>
        <w:t>0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где g</w:t>
      </w:r>
      <w:r w:rsidRPr="00886CC1">
        <w:rPr>
          <w:i/>
          <w:iCs/>
          <w:sz w:val="28"/>
          <w:szCs w:val="28"/>
        </w:rPr>
        <w:t xml:space="preserve"> </w:t>
      </w:r>
      <w:r w:rsidRPr="00886CC1">
        <w:rPr>
          <w:sz w:val="28"/>
          <w:szCs w:val="28"/>
        </w:rPr>
        <w:t>— ускорение силы тяжести.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"http://www.studfiles.ru/html/2706/544/html_NbTi6R9zP0.E_aE/htmlconvd-aRBWZN_html_74721413.png" \* MERGEFORMATINET </w:instrText>
      </w:r>
      <w:r w:rsidRPr="00886CC1">
        <w:rPr>
          <w:sz w:val="28"/>
          <w:szCs w:val="28"/>
        </w:rPr>
        <w:fldChar w:fldCharType="separate"/>
      </w:r>
      <w:r w:rsidRPr="00886CC1">
        <w:rPr>
          <w:sz w:val="28"/>
          <w:szCs w:val="28"/>
        </w:rPr>
        <w:pict>
          <v:shape id="_x0000_i1026" type="#_x0000_t75" style="width:4in;height:145.5pt">
            <v:imagedata r:id="rId12" r:href="rId13"/>
          </v:shape>
        </w:pict>
      </w:r>
      <w:r w:rsidRPr="00886CC1">
        <w:rPr>
          <w:sz w:val="28"/>
          <w:szCs w:val="28"/>
        </w:rPr>
        <w:fldChar w:fldCharType="end"/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>Рис. 3. Изменение плотности магматических пород в зависимости от минерального состава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t xml:space="preserve">На практике иногда пользуются </w:t>
      </w:r>
      <w:r w:rsidRPr="00886CC1">
        <w:rPr>
          <w:b/>
          <w:bCs/>
          <w:sz w:val="28"/>
          <w:szCs w:val="28"/>
        </w:rPr>
        <w:t xml:space="preserve">коэффициентом плотности </w:t>
      </w:r>
      <w:proofErr w:type="spellStart"/>
      <w:r w:rsidRPr="00886CC1">
        <w:rPr>
          <w:b/>
          <w:bCs/>
          <w:i/>
          <w:iCs/>
          <w:sz w:val="28"/>
          <w:szCs w:val="28"/>
        </w:rPr>
        <w:t>k</w:t>
      </w:r>
      <w:r w:rsidRPr="00886CC1">
        <w:rPr>
          <w:b/>
          <w:bCs/>
          <w:i/>
          <w:iCs/>
          <w:sz w:val="28"/>
          <w:szCs w:val="28"/>
          <w:vertAlign w:val="subscript"/>
        </w:rPr>
        <w:t>пл</w:t>
      </w:r>
      <w:proofErr w:type="spellEnd"/>
      <w:r w:rsidRPr="00886CC1">
        <w:rPr>
          <w:sz w:val="28"/>
          <w:szCs w:val="28"/>
        </w:rPr>
        <w:t xml:space="preserve"> — отношением объемного веса пород к удельному весу (или отношением соответствующих плотностей), характеризующим степень заполнения объема горной породы минеральным веществом:</w:t>
      </w:r>
    </w:p>
    <w:p w:rsidR="00886CC1" w:rsidRPr="00886CC1" w:rsidRDefault="00886CC1" w:rsidP="004F4C6B">
      <w:pPr>
        <w:ind w:firstLine="709"/>
        <w:jc w:val="both"/>
        <w:rPr>
          <w:sz w:val="28"/>
          <w:szCs w:val="28"/>
        </w:rPr>
      </w:pPr>
      <w:r w:rsidRPr="00886CC1">
        <w:rPr>
          <w:sz w:val="28"/>
          <w:szCs w:val="28"/>
        </w:rPr>
        <w:fldChar w:fldCharType="begin"/>
      </w:r>
      <w:r w:rsidRPr="00886CC1">
        <w:rPr>
          <w:sz w:val="28"/>
          <w:szCs w:val="28"/>
        </w:rPr>
        <w:instrText xml:space="preserve"> INCLUDEPICTURE "http://www.studfiles.ru/html/2706/544/html_NbTi6R9zP0.E_aE/htmlconvd-aRBWZN_html_m7f8bc73e.gif" \* MERGEFORMATINET </w:instrText>
      </w:r>
      <w:r w:rsidRPr="00886CC1">
        <w:rPr>
          <w:sz w:val="28"/>
          <w:szCs w:val="28"/>
        </w:rPr>
        <w:fldChar w:fldCharType="separate"/>
      </w:r>
      <w:r w:rsidR="004F4C6B" w:rsidRPr="00886CC1">
        <w:rPr>
          <w:sz w:val="28"/>
          <w:szCs w:val="28"/>
        </w:rPr>
        <w:pict>
          <v:shape id="_x0000_i1027" type="#_x0000_t75" style="width:104.25pt;height:34.5pt">
            <v:imagedata r:id="rId14" r:href="rId15"/>
          </v:shape>
        </w:pict>
      </w:r>
      <w:r w:rsidRPr="00886CC1">
        <w:rPr>
          <w:sz w:val="28"/>
          <w:szCs w:val="28"/>
        </w:rPr>
        <w:fldChar w:fldCharType="end"/>
      </w:r>
    </w:p>
    <w:p w:rsidR="008726BF" w:rsidRPr="004F4C6B" w:rsidRDefault="008726BF" w:rsidP="004F4C6B">
      <w:pPr>
        <w:ind w:firstLine="709"/>
        <w:jc w:val="both"/>
        <w:rPr>
          <w:sz w:val="28"/>
          <w:szCs w:val="28"/>
        </w:rPr>
      </w:pPr>
    </w:p>
    <w:sectPr w:rsidR="008726BF" w:rsidRPr="004F4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E51"/>
    <w:rsid w:val="004F4C6B"/>
    <w:rsid w:val="008726BF"/>
    <w:rsid w:val="00886CC1"/>
    <w:rsid w:val="009D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B7D646A"/>
  <w15:chartTrackingRefBased/>
  <w15:docId w15:val="{C7A079AD-933D-4C37-877C-5B3C71B4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E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D7E5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74721413.png" TargetMode="External"/><Relationship Id="rId3" Type="http://schemas.openxmlformats.org/officeDocument/2006/relationships/webSettings" Target="webSettings.xml"/><Relationship Id="rId7" Type="http://schemas.openxmlformats.org/officeDocument/2006/relationships/image" Target="http://www.studfiles.ru/html/2706/544/html_NbTi6R9zP0.E_aE/htmlconvd-aRBWZN_html_1d30312.gif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ddff0cc.gif" TargetMode="External"/><Relationship Id="rId5" Type="http://schemas.openxmlformats.org/officeDocument/2006/relationships/image" Target="http://www.studfiles.ru/html/2706/544/html_NbTi6R9zP0.E_aE/htmlconvd-aRBWZN_html_m448ba805.gif" TargetMode="External"/><Relationship Id="rId15" Type="http://schemas.openxmlformats.org/officeDocument/2006/relationships/image" Target="http://www.studfiles.ru/html/2706/544/html_NbTi6R9zP0.E_aE/htmlconvd-aRBWZN_html_m7f8bc73e.gif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1de95da4.gif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2019-09-26T08:40:00Z</dcterms:created>
  <dcterms:modified xsi:type="dcterms:W3CDTF">2019-09-26T09:00:00Z</dcterms:modified>
</cp:coreProperties>
</file>